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205" w:rsidRDefault="00F3120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31205" w:rsidRDefault="00F31205">
      <w:pPr>
        <w:pStyle w:val="ConsPlusNormal"/>
        <w:jc w:val="both"/>
        <w:outlineLvl w:val="0"/>
      </w:pPr>
    </w:p>
    <w:p w:rsidR="00F31205" w:rsidRDefault="00F31205">
      <w:pPr>
        <w:pStyle w:val="ConsPlusTitle"/>
        <w:jc w:val="center"/>
        <w:outlineLvl w:val="0"/>
      </w:pPr>
      <w:r>
        <w:t>РОСТОВСКАЯ-НА-ДОНУ ГОРОДСКАЯ ДУМА</w:t>
      </w:r>
    </w:p>
    <w:p w:rsidR="00F31205" w:rsidRDefault="00F31205">
      <w:pPr>
        <w:pStyle w:val="ConsPlusTitle"/>
        <w:jc w:val="center"/>
      </w:pPr>
    </w:p>
    <w:p w:rsidR="00F31205" w:rsidRDefault="00F31205">
      <w:pPr>
        <w:pStyle w:val="ConsPlusTitle"/>
        <w:jc w:val="center"/>
      </w:pPr>
      <w:r>
        <w:t>РЕШЕНИЕ</w:t>
      </w:r>
    </w:p>
    <w:p w:rsidR="00F31205" w:rsidRDefault="00F31205">
      <w:pPr>
        <w:pStyle w:val="ConsPlusTitle"/>
        <w:jc w:val="center"/>
      </w:pPr>
      <w:r>
        <w:t>от 13 июня 2012 г. N 297</w:t>
      </w:r>
    </w:p>
    <w:p w:rsidR="00F31205" w:rsidRDefault="00F31205">
      <w:pPr>
        <w:pStyle w:val="ConsPlusTitle"/>
        <w:jc w:val="center"/>
      </w:pPr>
    </w:p>
    <w:p w:rsidR="00F31205" w:rsidRDefault="00F31205">
      <w:pPr>
        <w:pStyle w:val="ConsPlusTitle"/>
        <w:jc w:val="center"/>
      </w:pPr>
      <w:r>
        <w:t>О ПРИНЯТИИ "ПОЛОЖЕНИЯ О ПРОВЕДЕНИИ КОНКУРСА НА ЗАМЕЩЕНИЕ</w:t>
      </w:r>
    </w:p>
    <w:p w:rsidR="00F31205" w:rsidRDefault="00F31205">
      <w:pPr>
        <w:pStyle w:val="ConsPlusTitle"/>
        <w:jc w:val="center"/>
      </w:pPr>
      <w:r>
        <w:t>ВАКАНТНОЙ ДОЛЖНОСТИ МУНИЦИПАЛЬНОЙ СЛУЖБЫ В ОРГАНАХ</w:t>
      </w:r>
    </w:p>
    <w:p w:rsidR="00F31205" w:rsidRDefault="00F31205">
      <w:pPr>
        <w:pStyle w:val="ConsPlusTitle"/>
        <w:jc w:val="center"/>
      </w:pPr>
      <w:r>
        <w:t>МЕСТНОГО САМОУПРАВЛЕНИЯ, АППАРАТЕ МУНИЦИПАЛЬНОЙ</w:t>
      </w:r>
    </w:p>
    <w:p w:rsidR="00F31205" w:rsidRDefault="00F31205">
      <w:pPr>
        <w:pStyle w:val="ConsPlusTitle"/>
        <w:jc w:val="center"/>
      </w:pPr>
      <w:r>
        <w:t>ИЗБИРАТЕЛЬНОЙ КОМИССИИ ГОРОДА РОСТОВА-НА-ДОНУ"</w:t>
      </w:r>
    </w:p>
    <w:p w:rsidR="00F31205" w:rsidRDefault="00F3120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3120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5" w:history="1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6" w:history="1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</w:tr>
    </w:tbl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8" w:history="1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редакции", руководствуясь </w:t>
      </w:r>
      <w:hyperlink r:id="rId9" w:history="1">
        <w:r>
          <w:rPr>
            <w:color w:val="0000FF"/>
          </w:rPr>
          <w:t>статьями 39</w:t>
        </w:r>
      </w:hyperlink>
      <w:r>
        <w:t xml:space="preserve">, </w:t>
      </w:r>
      <w:hyperlink r:id="rId10" w:history="1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1. Принять "</w:t>
      </w:r>
      <w:hyperlink w:anchor="P47" w:history="1">
        <w:r>
          <w:rPr>
            <w:color w:val="0000FF"/>
          </w:rPr>
          <w:t>Положение</w:t>
        </w:r>
      </w:hyperlink>
      <w:r>
        <w:t xml:space="preserve">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Ростова-на-Дону" (приложение).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1) </w:t>
      </w:r>
      <w:hyperlink r:id="rId12" w:history="1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2) </w:t>
      </w:r>
      <w:hyperlink r:id="rId13" w:history="1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11.10.2005 N 50 "О внесении изменений и дополнений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3) </w:t>
      </w:r>
      <w:hyperlink r:id="rId14" w:history="1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4) </w:t>
      </w:r>
      <w:hyperlink r:id="rId15" w:history="1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21.02.2012 N 248 "О внесении изменений в решение городской Думы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3. Настоящее решение вступает в силу со дня официального опубликования.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4. Контроль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</w:t>
      </w:r>
      <w:r>
        <w:lastRenderedPageBreak/>
        <w:t>(Т.П. Георгиева).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right"/>
      </w:pPr>
      <w:r>
        <w:t>Председатель</w:t>
      </w:r>
    </w:p>
    <w:p w:rsidR="00F31205" w:rsidRDefault="00F31205">
      <w:pPr>
        <w:pStyle w:val="ConsPlusNormal"/>
        <w:jc w:val="right"/>
      </w:pPr>
      <w:r>
        <w:t>городской Думы</w:t>
      </w:r>
    </w:p>
    <w:p w:rsidR="00F31205" w:rsidRDefault="00F31205">
      <w:pPr>
        <w:pStyle w:val="ConsPlusNormal"/>
        <w:jc w:val="right"/>
      </w:pPr>
      <w:r>
        <w:t>З.В.НЕЯРОХИНА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right"/>
      </w:pPr>
      <w:r>
        <w:t>Мэр города</w:t>
      </w:r>
    </w:p>
    <w:p w:rsidR="00F31205" w:rsidRDefault="00F31205">
      <w:pPr>
        <w:pStyle w:val="ConsPlusNormal"/>
        <w:jc w:val="right"/>
      </w:pPr>
      <w:r>
        <w:t>Ростова-на-Дону</w:t>
      </w:r>
    </w:p>
    <w:p w:rsidR="00F31205" w:rsidRDefault="00F31205">
      <w:pPr>
        <w:pStyle w:val="ConsPlusNormal"/>
        <w:jc w:val="right"/>
      </w:pPr>
      <w:r>
        <w:t>М.А.ЧЕРНЫШЕВ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right"/>
        <w:outlineLvl w:val="0"/>
      </w:pPr>
      <w:r>
        <w:t>Приложение</w:t>
      </w:r>
    </w:p>
    <w:p w:rsidR="00F31205" w:rsidRDefault="00F31205">
      <w:pPr>
        <w:pStyle w:val="ConsPlusNormal"/>
        <w:jc w:val="right"/>
      </w:pPr>
      <w:r>
        <w:t>к решению</w:t>
      </w:r>
    </w:p>
    <w:p w:rsidR="00F31205" w:rsidRDefault="00F31205">
      <w:pPr>
        <w:pStyle w:val="ConsPlusNormal"/>
        <w:jc w:val="right"/>
      </w:pPr>
      <w:r>
        <w:t>Ростовской-на-Дону</w:t>
      </w:r>
    </w:p>
    <w:p w:rsidR="00F31205" w:rsidRDefault="00F31205">
      <w:pPr>
        <w:pStyle w:val="ConsPlusNormal"/>
        <w:jc w:val="right"/>
      </w:pPr>
      <w:r>
        <w:t>городской Думы</w:t>
      </w:r>
    </w:p>
    <w:p w:rsidR="00F31205" w:rsidRDefault="00F31205">
      <w:pPr>
        <w:pStyle w:val="ConsPlusNormal"/>
        <w:jc w:val="right"/>
      </w:pPr>
      <w:r>
        <w:t>"О принятии "Положения о проведении</w:t>
      </w:r>
    </w:p>
    <w:p w:rsidR="00F31205" w:rsidRDefault="00F31205">
      <w:pPr>
        <w:pStyle w:val="ConsPlusNormal"/>
        <w:jc w:val="right"/>
      </w:pPr>
      <w:r>
        <w:t>конкурса на замещение вакантной</w:t>
      </w:r>
    </w:p>
    <w:p w:rsidR="00F31205" w:rsidRDefault="00F31205">
      <w:pPr>
        <w:pStyle w:val="ConsPlusNormal"/>
        <w:jc w:val="right"/>
      </w:pPr>
      <w:r>
        <w:t>должности муниципальной службы</w:t>
      </w:r>
    </w:p>
    <w:p w:rsidR="00F31205" w:rsidRDefault="00F31205">
      <w:pPr>
        <w:pStyle w:val="ConsPlusNormal"/>
        <w:jc w:val="right"/>
      </w:pPr>
      <w:r>
        <w:t>в органах местного самоуправления</w:t>
      </w:r>
    </w:p>
    <w:p w:rsidR="00F31205" w:rsidRDefault="00F31205">
      <w:pPr>
        <w:pStyle w:val="ConsPlusNormal"/>
        <w:jc w:val="right"/>
      </w:pPr>
      <w:r>
        <w:t>города Ростова-на-Дону"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jc w:val="center"/>
      </w:pPr>
      <w:bookmarkStart w:id="0" w:name="P47"/>
      <w:bookmarkEnd w:id="0"/>
      <w:r>
        <w:t>ПОЛОЖЕНИЕ</w:t>
      </w:r>
    </w:p>
    <w:p w:rsidR="00F31205" w:rsidRDefault="00F31205">
      <w:pPr>
        <w:pStyle w:val="ConsPlusTitle"/>
        <w:jc w:val="center"/>
      </w:pPr>
      <w:r>
        <w:t>О ПРОВЕДЕНИИ КОНКУРСА НА ЗАМЕЩЕНИЕ ВАКАНТНОЙ</w:t>
      </w:r>
    </w:p>
    <w:p w:rsidR="00F31205" w:rsidRDefault="00F31205">
      <w:pPr>
        <w:pStyle w:val="ConsPlusTitle"/>
        <w:jc w:val="center"/>
      </w:pPr>
      <w:r>
        <w:t>ДОЛЖНОСТИ МУНИЦИПАЛЬНОЙ СЛУЖБЫ В ОРГАНАХ МЕСТНОГО</w:t>
      </w:r>
    </w:p>
    <w:p w:rsidR="00F31205" w:rsidRDefault="00F31205">
      <w:pPr>
        <w:pStyle w:val="ConsPlusTitle"/>
        <w:jc w:val="center"/>
      </w:pPr>
      <w:r>
        <w:t>САМОУПРАВЛЕНИЯ, АППАРАТЕ МУНИЦИПАЛЬНОЙ ИЗБИРАТЕЛЬНОЙ</w:t>
      </w:r>
    </w:p>
    <w:p w:rsidR="00F31205" w:rsidRDefault="00F31205">
      <w:pPr>
        <w:pStyle w:val="ConsPlusTitle"/>
        <w:jc w:val="center"/>
      </w:pPr>
      <w:r>
        <w:t>КОМИССИИ ГОРОДА РОСТОВА-НА-ДОНУ</w:t>
      </w:r>
    </w:p>
    <w:p w:rsidR="00F31205" w:rsidRDefault="00F3120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3120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F31205" w:rsidRDefault="00F3120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16" w:history="1">
              <w:r>
                <w:rPr>
                  <w:color w:val="0000FF"/>
                </w:rPr>
                <w:t>N 614</w:t>
              </w:r>
            </w:hyperlink>
            <w:r>
              <w:rPr>
                <w:color w:val="392C69"/>
              </w:rPr>
              <w:t xml:space="preserve">, от 21.12.2021 </w:t>
            </w:r>
            <w:hyperlink r:id="rId17" w:history="1">
              <w:r>
                <w:rPr>
                  <w:color w:val="0000FF"/>
                </w:rPr>
                <w:t>N 224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205" w:rsidRDefault="00F31205">
            <w:pPr>
              <w:spacing w:after="1" w:line="0" w:lineRule="atLeast"/>
            </w:pPr>
          </w:p>
        </w:tc>
      </w:tr>
    </w:tbl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1. Общие положения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 xml:space="preserve">1. Настоящее Положение разработано в соответствии со </w:t>
      </w:r>
      <w:hyperlink r:id="rId18" w:history="1">
        <w:r>
          <w:rPr>
            <w:color w:val="0000FF"/>
          </w:rPr>
          <w:t>статьей 17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9" w:history="1">
        <w:r>
          <w:rPr>
            <w:color w:val="0000FF"/>
          </w:rPr>
          <w:t>статьей 20</w:t>
        </w:r>
      </w:hyperlink>
      <w: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органах местного самоуправления, аппарате Муниципальной избирательной комиссии, органах Администрации города Ростова-на-Дону (далее - конкурс).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Основными целями проведения конкурса являются: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- обеспечение конституционного права граждан Российской Федерации на равный доступ к муниципальной службе;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- обеспечение права муниципальных служащих в органах местного самоуправления города, аппарате Муниципальной избирательной комиссии на должностной рост на конкурсной основе;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lastRenderedPageBreak/>
        <w:t>- отбор и формирование на конкурсной основе высокопрофессионального кадрового состава.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2. Условия проведения конкурса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>1. Руководитель органа местного самоуправления, Муниципальной избирательной комиссии,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 службы, не замещенной более одного месяца.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аппарата Муниципальной избирательной комиссии, органа Администрации города Ростова-на-Дону.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3. Требования к кандидатам на участие в конкурсе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 xml:space="preserve">1. Право на участие в конкурсе имеют граждане, обладающие правом поступления на муниципальную службу в соответствии с </w:t>
      </w:r>
      <w:hyperlink r:id="rId24" w:history="1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 (далее - Федеральный закон "О муниципальной службе в Российской Федерации").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Муниципальный служащий органа местного самоуправления, аппарата Муниципальной избирательной комиссии,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4. Организация проведения конкурса</w:t>
      </w:r>
    </w:p>
    <w:p w:rsidR="00F31205" w:rsidRDefault="00F31205">
      <w:pPr>
        <w:pStyle w:val="ConsPlusNormal"/>
        <w:ind w:firstLine="540"/>
        <w:jc w:val="both"/>
      </w:pPr>
      <w:r>
        <w:t xml:space="preserve">(в ред. </w:t>
      </w:r>
      <w:hyperlink r:id="rId26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>1. Решение о проведении конкурса в органе местного самоуправления, Муниципальной избирательной комиссии, органе Администрации города Ростова-на-Дону оформляется распорядительным документом соответствующего органа местного самоуправления, Муниципальной избирательной комиссии, органа Администрации города Ростова-на-Дону.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1.1. Конкурс не проводится: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при заключении срочного трудового договора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при назначении на должности, относящиеся к младшей группе должностей.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В распорядительном документе о проведении конкурса в обязательном порядке указываются: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наименование вакантной должности муниципальной службы, на замещение которой объявляется конкурс;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срок опубликования объявления;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lastRenderedPageBreak/>
        <w:t>срок приема документов (дата начала и дата окончания);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предполагаемая дата проведения конкурса;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состав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3. Объявление о проведении конкурса должно быть опубликовано на официальном Интернет-портале городской Думы и Администрации города Ростова-на-Дону www.rostov-gorod.ru в информационно-телекоммуникационной сети "Интернет" не позднее чем за 20 дней до дня проведения конкурса.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4. В объявлении должны быть указаны: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наименование должности муниципальной службы, на замещение которой объявляется конкурс;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квалификационные требования, предъявляемые к кандидату на замещение соответствующей вакантной должности муниципальной службы;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перечень и образцы документов, необходимых для участия в конкурсе;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срок приема документов (дата начала и дата окончания), место и время приема документов, подлежащих представлению в комиссию;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предполагаемая дата, время и место проведения конкурса;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порядок проведения конкурса;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проект трудового договора;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проект должностной инструкции;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сведения об источнике дополнительной информации о конкурсе (адрес, телефон, контактное лицо);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другие информационные материалы.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5. Объявление о проведении конкурса может содержать ссылку на сайт ГИС (https://gossluzhba.gov.ru/self-assessment)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"профессиональное развитие".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информации.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5. Конкурсная комиссия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>1. Для проведения конкурса в органе местного самоуправления, Муниципальной избирательной комиссии,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соответствующего органа местного самоуправления, Муниципальной избирательной комиссии, органа Администрации города Ростова-на-Дону.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</w:t>
      </w:r>
      <w:r>
        <w:lastRenderedPageBreak/>
        <w:t>не менее 5 человек.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4. По решению руководителя органа местного самоуправления, Муниципальной избирательной комиссии, органа Администрации города Ростова-на-Дону к работе конкурсной комиссии могут привлекаться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5. В работе комиссии может принимать участие с правом совещательного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6. Общее руководство работой конкурсной комиссии осуществляет председатель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7. Секретарь конкурсной комиссии осуществляет прием документов участников конкурса, их первичное рассмотрение, подготовку предложений к заседаниям конкурсной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8. Заседание конкурсной комиссии считается правомочным, если на нем присутствует не менее двух третей от общего числа ее членов.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9.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 членов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проведения заседания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12. Организационное обеспечение работы конкурсной комиссии осуществляет структурное подразделение или работник органа местного самоуправления, Муниципальной избирательной комиссии, органа Администрации города Ростова-на-Дону, осуществляющий кадровую работу соответствующего органа местного самоуправления, органа Администрации города Ростова-на-Дону.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6. Порядок проведения конкурса</w:t>
      </w:r>
    </w:p>
    <w:p w:rsidR="00F31205" w:rsidRDefault="00F31205">
      <w:pPr>
        <w:pStyle w:val="ConsPlusNormal"/>
        <w:ind w:firstLine="540"/>
        <w:jc w:val="both"/>
      </w:pPr>
      <w:r>
        <w:t xml:space="preserve">(в ред. </w:t>
      </w:r>
      <w:hyperlink r:id="rId30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224)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Дата проведения второго этапа конкурса является датой проведения конкурса.</w:t>
      </w:r>
    </w:p>
    <w:p w:rsidR="00F31205" w:rsidRDefault="00F31205">
      <w:pPr>
        <w:pStyle w:val="ConsPlusNormal"/>
        <w:spacing w:before="220"/>
        <w:ind w:firstLine="540"/>
        <w:jc w:val="both"/>
      </w:pPr>
      <w:bookmarkStart w:id="1" w:name="P130"/>
      <w:bookmarkEnd w:id="1"/>
      <w:r>
        <w:t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lastRenderedPageBreak/>
        <w:t>собственноручно заполненной и подписанной анкеты по форме, установленной уполномоченным Правительством Российской Федерации федеральным органом исполнительной власти, с приложением фотографии 3 х 4 см;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паспорта или заменяющего его документа;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документа об образовании;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впервые;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копии документа воинского учета - для граждан, пребывающих в запасе, и лиц, подлежащих призыву на военную службу;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заключения медицинской организации об отсутствии заболевания, препятствующего поступлению на муниципальную службу;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сведения, предусмотренные </w:t>
      </w:r>
      <w:hyperlink r:id="rId31" w:history="1">
        <w:r>
          <w:rPr>
            <w:color w:val="0000FF"/>
          </w:rPr>
          <w:t>статьей 15.1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3. Муниципальный служащий, изъявивший желание участвовать в конкурсе в органе местного самоуправления, Муниципальной избирательной комиссии, органе Администрации города Ростова-на-Дону,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4. Муниципальный служащий, изъявивший желание участвовать в конкурсе в ином органе местного самоуправления, Муниципальной избирательной комиссии, органе Администрации города Ростова-на-Дону, представляет в конкурсную комиссию органа местного самоуправления, Муниципальной избирательной комиссии, органа Администрации города Ростова-на-Дону, в котором объявлен конкурс, заявление об участии в конкурсе, а также собственноручно заполненную подписанную анкету по форме, установленной уполномоченным Правительством Российской Федерации федеральным органом исполнительной власти, с приложением фотографии 3 х 4 см, заверенную кадровой службой органа местного самоуправления, Муниципальной избирательной комиссией, органа Администрации города Ростова-на-Дону, в котором муниципальный служащий замещает должность муниципальной службы.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5. К заявлению кандидата также прилагается опись предоставляемых документов, составленная в двух экземплярах. Факт представления документов удостоверяется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p w:rsidR="00F31205" w:rsidRDefault="00F31205">
      <w:pPr>
        <w:pStyle w:val="ConsPlusNormal"/>
        <w:spacing w:before="220"/>
        <w:ind w:firstLine="540"/>
        <w:jc w:val="both"/>
      </w:pPr>
      <w:bookmarkStart w:id="2" w:name="P144"/>
      <w:bookmarkEnd w:id="2"/>
      <w:r>
        <w:t>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lastRenderedPageBreak/>
        <w:t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8. Документы, указанные в </w:t>
      </w:r>
      <w:hyperlink w:anchor="P130" w:history="1">
        <w:r>
          <w:rPr>
            <w:color w:val="0000FF"/>
          </w:rPr>
          <w:t>пунктах 2</w:t>
        </w:r>
      </w:hyperlink>
      <w:r>
        <w:t xml:space="preserve"> - </w:t>
      </w:r>
      <w:hyperlink w:anchor="P144" w:history="1">
        <w:r>
          <w:rPr>
            <w:color w:val="0000FF"/>
          </w:rPr>
          <w:t>6</w:t>
        </w:r>
      </w:hyperlink>
      <w:r>
        <w:t xml:space="preserve"> настоящей статьи, представляются в конкурсную комиссию лично или посредством направления по почте в сроки, установленные в объявлении о проведении конкурса. Сроки приема документов, установленные в объявлении о проведении конкурса, не могут быть менее 12 рабочих дней.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заверяется секретарем комиссии, осуществляющим прием документов, на основании предъявленного подлинника.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 приеме.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10. Представленные кандидатом документы регистрируются в журнале регистрации заявлений в порядке их поступления. Запись регистрации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Кандидат не позднее дня, предшествующего дню проведения второго этапа конкурса, вправе отозвать свое заявление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С момента поступления заявления в конкурсную комиссию кандидат считается снявшим свою кандидатуру.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 и иным нормативным правовым актам.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Проверка документов осуществляется в отсутствие кандидатов.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На основании представленных документов устанавливается соответствие кандидатов требованиям </w:t>
      </w:r>
      <w:hyperlink r:id="rId33" w:history="1">
        <w:r>
          <w:rPr>
            <w:color w:val="0000FF"/>
          </w:rPr>
          <w:t>части 1 статьи 16</w:t>
        </w:r>
      </w:hyperlink>
      <w:r>
        <w:t xml:space="preserve"> Федерального закона от 02.03.2007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Результатом первого этапа конкурса является решение конкурсной комиссии о допуске </w:t>
      </w:r>
      <w:r>
        <w:lastRenderedPageBreak/>
        <w:t>кандидата ко второму этапу конкурса или об отказе в допуске к участию во втором этапе конкурса, которое принимается в порядке, установленном статьей 5 настоящего Положения.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Кандидат не допускается к участию во втором этапе конкурса в случае: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наличия в представленных кандидатом документах нарушений требований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02.03.2007 N 25-ФЗ "О муниципальной службе в Российской Федерации" и иных нормативных правовых актов;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несоответствия кандидата требованиям, установленным </w:t>
      </w:r>
      <w:hyperlink r:id="rId35" w:history="1">
        <w:r>
          <w:rPr>
            <w:color w:val="0000FF"/>
          </w:rPr>
          <w:t>частью 1 статьи 16</w:t>
        </w:r>
      </w:hyperlink>
      <w:r>
        <w:t xml:space="preserve"> Федерального закона от 02.03.2007 N 25-ФЗ "О муниципальной службе в Российской Федерации";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12. Конкурсная комиссия по итогам первого этапа конкурса принимает одно из следующих решений: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о признании первого этапа конкурса состоявшимся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о признании первого этапа конкурса несостоявшимся в случаях: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1) отсутствия заявлений кандидатов на участие в конкурсе;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2) подачи документов на участие в конкурсе только одним кандидатом;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3) допуска к участию во втором этапе конкурса менее двух кандидатов.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Конкурсная комиссия в течение 3 рабочих дней со дня принятия соответствующего решения уведомляет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случае признания первого этапа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Конкурсная комиссия не позднее чем за 3 дня до дня проведения второго этапа конкурса размещает на официальном Интернет-портале городской Думы и Администрации города Ростова-на-Дону www.rostov-gorod.ru в информационно-телекоммуникационной сети "Интернет" информацию о дате, месте и времени его проведения, список кандидатов, допущенных к участию в конкурсе, и направляет кандидатам соответствующие уведомления в письменной форме.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13. На втором этапе конкурса оценивается уровень профессиональных знаний и умений, профессиональных и личностных качеств кандидатов, их видения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</w:t>
      </w:r>
      <w:r>
        <w:lastRenderedPageBreak/>
        <w:t>оценки профессиональных и личностных 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При оценке профессиональных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положений, установленных действующим законодательством о муниципальной службе.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14. Профессиональное тестирование проводится в целях выявления профессиональных знаний кандидата.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15. Для проведения профессионального тестирования конкурсной комиссией разрабатывается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Вопросы в тестовом задании формируются исходя из квалификационных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знание основ </w:t>
      </w:r>
      <w:hyperlink r:id="rId36" w:history="1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законодательства Российской Федерации об организации местного самоуправления;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законодательства Российской Федерации о муниципальной службе и о противодействии коррупции;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отраслевого законодательства по направлению деятельности.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16. Кандидатам необходимо дать правильные ответы на максимальное количество вопросов за 30 минут.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Правильные ответы отмечаются кандидатами непосредственно в тексте тестового задания путем выделения одного правильного, по их мнению,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случае если кандидат не выбрал и (или) выбрал несколько ответов на один вопрос теста, ответ засчитывается как неправильный. Каждый правильный ответ оценивается в 1 балл. Максимальное количество баллов по результатам профессионального тестирования - 30.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18. Собеседование проводится конкурсной комиссией отдельно с каждым кандидатом.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В ходе собеседования конкурсной комиссией проводится обсуждение с кандидатом результатов выполнения им конкурсных заданий, задаются вопросы с целью определения его профессиональных и личностных качеств, профессионального уровня, оценки знаний и умений </w:t>
      </w:r>
      <w:r>
        <w:lastRenderedPageBreak/>
        <w:t>кандидата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службы, на которую он претендует.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19. Результаты собеседования оцениваются членами конкурсной комиссии по 5-балльной системе: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5 баллов, если кандидат последовательно, в полном объеме, глубоко и правильно раскрыл содержание вопроса, правильно использовал понятия и термины, в ходе дискуссии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4 балла,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3 балла, если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20. По окончании собеседования каждый член конкурсной комиссии оценивает результаты собеседования с кандидатом при необходимости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комиссии, результат округляется до целого балла в сторону увеличения. Максимальное количество баллов по результатам собеседования - 5.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21. Итоговый балл определяется как сумма набранных 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- 35.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23. По итогам проведения второго этапа конкурса конкурсная комиссия принимает одно из следующих решений: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о признании конкурса состоявшимся и об определении победителя конкурса;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о признании конкурса несостоявшимся: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lastRenderedPageBreak/>
        <w:t>1) в случае неявки кандидатов, в результате которой к прохождению второго этапа конкурса явилось менее двух кандидатов;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3) о признании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24. Решение по результатам конкурса принимается конкурсной комиссией в отсутствие кандидатов и объявляется участникам конкурса сразу после его принятия.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27. Решение комиссии по результатам проведения конкурса направляется представителю нанимателя (работодателю) в течение 3 рабочих дней со дня принятия соответствующего решения.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28. Конкурсная комиссия в течение 3 рабочих дней со дня принятия решения по результатам конкурса уведомляет в письменной форме кандидатов, участвовавших в конкурсе, о результатах конкурса.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29. Информация о результатах конкурса размещается на официальном Интернет-портале городской Думы и Администрации города Ростова-на-Дону www.rostov-gorod.ru в информационно-телекоммуникационной сети "Интернет" в течение 3 рабочих дней со дня принятия решения по результатам конкурса.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Title"/>
        <w:ind w:firstLine="540"/>
        <w:jc w:val="both"/>
        <w:outlineLvl w:val="1"/>
      </w:pPr>
      <w:r>
        <w:t>Статья 7. Подведение итогов конкурса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ind w:firstLine="540"/>
        <w:jc w:val="both"/>
      </w:pPr>
      <w:r>
        <w:t>1. Решение конкурсной комиссии, оформленное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2. По результатам конкурса руководитель органа местного самоуправления, Муниципальной избирательной комиссии,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3 - 4. Утратили силу. - </w:t>
      </w:r>
      <w:hyperlink r:id="rId38" w:history="1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21.12.2021 N 224.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В данном случае руководитель органа местного самоуправления, Муниципальной избирательной комиссии, органа Администрации города Ростова-на-Дону вправе принять решение о проведении повторного конкурса.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 xml:space="preserve">5. Документы претендентов на замещение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обеспечивает хранение </w:t>
      </w:r>
      <w:r>
        <w:lastRenderedPageBreak/>
        <w:t>документов в установленном действующим законодательством порядке.</w:t>
      </w:r>
    </w:p>
    <w:p w:rsidR="00F31205" w:rsidRDefault="00F31205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614)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31205" w:rsidRDefault="00F31205">
      <w:pPr>
        <w:pStyle w:val="ConsPlusNormal"/>
        <w:spacing w:before="220"/>
        <w:ind w:firstLine="540"/>
        <w:jc w:val="both"/>
      </w:pPr>
      <w:r>
        <w:t>7. Кандидат вправе обжаловать решение конкурсной комиссии в соответствии с законодательством Российской Федерации.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right"/>
      </w:pPr>
      <w:r>
        <w:t>Мэр города</w:t>
      </w:r>
    </w:p>
    <w:p w:rsidR="00F31205" w:rsidRDefault="00F31205">
      <w:pPr>
        <w:pStyle w:val="ConsPlusNormal"/>
        <w:jc w:val="right"/>
      </w:pPr>
      <w:r>
        <w:t>Ростова-на-Дону</w:t>
      </w:r>
    </w:p>
    <w:p w:rsidR="00F31205" w:rsidRDefault="00F31205">
      <w:pPr>
        <w:pStyle w:val="ConsPlusNormal"/>
        <w:jc w:val="right"/>
      </w:pPr>
      <w:r>
        <w:t>М.А.ЧЕРНЫШЕВ</w:t>
      </w: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jc w:val="both"/>
      </w:pPr>
    </w:p>
    <w:p w:rsidR="00F31205" w:rsidRDefault="00F312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562E" w:rsidRDefault="009B562E">
      <w:bookmarkStart w:id="3" w:name="_GoBack"/>
      <w:bookmarkEnd w:id="3"/>
    </w:p>
    <w:sectPr w:rsidR="009B562E" w:rsidSect="00042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05"/>
    <w:rsid w:val="009B562E"/>
    <w:rsid w:val="00F3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648DE-7B6F-4434-B291-B62EEB5D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1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2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6&amp;n=14538" TargetMode="External"/><Relationship Id="rId18" Type="http://schemas.openxmlformats.org/officeDocument/2006/relationships/hyperlink" Target="https://login.consultant.ru/link/?req=doc&amp;base=LAW&amp;n=383524&amp;dst=100156" TargetMode="External"/><Relationship Id="rId26" Type="http://schemas.openxmlformats.org/officeDocument/2006/relationships/hyperlink" Target="https://login.consultant.ru/link/?req=doc&amp;base=RLAW186&amp;n=117310&amp;dst=100007" TargetMode="External"/><Relationship Id="rId39" Type="http://schemas.openxmlformats.org/officeDocument/2006/relationships/hyperlink" Target="https://login.consultant.ru/link/?req=doc&amp;base=RLAW186&amp;n=51608&amp;dst=100029" TargetMode="External"/><Relationship Id="rId21" Type="http://schemas.openxmlformats.org/officeDocument/2006/relationships/hyperlink" Target="https://login.consultant.ru/link/?req=doc&amp;base=RLAW186&amp;n=51608&amp;dst=100013" TargetMode="External"/><Relationship Id="rId34" Type="http://schemas.openxmlformats.org/officeDocument/2006/relationships/hyperlink" Target="https://login.consultant.ru/link/?req=doc&amp;base=LAW&amp;n=38352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383524&amp;dst=1001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51608&amp;dst=100009" TargetMode="External"/><Relationship Id="rId20" Type="http://schemas.openxmlformats.org/officeDocument/2006/relationships/hyperlink" Target="https://login.consultant.ru/link/?req=doc&amp;base=RLAW186&amp;n=51608&amp;dst=100012" TargetMode="External"/><Relationship Id="rId29" Type="http://schemas.openxmlformats.org/officeDocument/2006/relationships/hyperlink" Target="https://login.consultant.ru/link/?req=doc&amp;base=RLAW186&amp;n=51608&amp;dst=100022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17310&amp;dst=100005" TargetMode="External"/><Relationship Id="rId11" Type="http://schemas.openxmlformats.org/officeDocument/2006/relationships/hyperlink" Target="https://login.consultant.ru/link/?req=doc&amp;base=RLAW186&amp;n=51608&amp;dst=100008" TargetMode="External"/><Relationship Id="rId24" Type="http://schemas.openxmlformats.org/officeDocument/2006/relationships/hyperlink" Target="https://login.consultant.ru/link/?req=doc&amp;base=LAW&amp;n=383524&amp;dst=100134" TargetMode="External"/><Relationship Id="rId32" Type="http://schemas.openxmlformats.org/officeDocument/2006/relationships/hyperlink" Target="https://login.consultant.ru/link/?req=doc&amp;base=LAW&amp;n=383524" TargetMode="External"/><Relationship Id="rId37" Type="http://schemas.openxmlformats.org/officeDocument/2006/relationships/hyperlink" Target="https://login.consultant.ru/link/?req=doc&amp;base=RLAW186&amp;n=51608&amp;dst=100028" TargetMode="External"/><Relationship Id="rId40" Type="http://schemas.openxmlformats.org/officeDocument/2006/relationships/hyperlink" Target="https://login.consultant.ru/link/?req=doc&amp;base=RLAW186&amp;n=51608&amp;dst=100030" TargetMode="External"/><Relationship Id="rId5" Type="http://schemas.openxmlformats.org/officeDocument/2006/relationships/hyperlink" Target="https://login.consultant.ru/link/?req=doc&amp;base=RLAW186&amp;n=51608&amp;dst=100005" TargetMode="External"/><Relationship Id="rId15" Type="http://schemas.openxmlformats.org/officeDocument/2006/relationships/hyperlink" Target="https://login.consultant.ru/link/?req=doc&amp;base=RLAW186&amp;n=38914" TargetMode="External"/><Relationship Id="rId23" Type="http://schemas.openxmlformats.org/officeDocument/2006/relationships/hyperlink" Target="https://login.consultant.ru/link/?req=doc&amp;base=RLAW186&amp;n=51608&amp;dst=100016" TargetMode="External"/><Relationship Id="rId28" Type="http://schemas.openxmlformats.org/officeDocument/2006/relationships/hyperlink" Target="https://login.consultant.ru/link/?req=doc&amp;base=RLAW186&amp;n=51608&amp;dst=100021" TargetMode="External"/><Relationship Id="rId36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RLAW186&amp;n=111803&amp;dst=100348" TargetMode="External"/><Relationship Id="rId19" Type="http://schemas.openxmlformats.org/officeDocument/2006/relationships/hyperlink" Target="https://login.consultant.ru/link/?req=doc&amp;base=RLAW186&amp;n=117286&amp;dst=100230" TargetMode="External"/><Relationship Id="rId31" Type="http://schemas.openxmlformats.org/officeDocument/2006/relationships/hyperlink" Target="https://login.consultant.ru/link/?req=doc&amp;base=LAW&amp;n=383524&amp;dst=10031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6&amp;n=111803&amp;dst=100308" TargetMode="External"/><Relationship Id="rId14" Type="http://schemas.openxmlformats.org/officeDocument/2006/relationships/hyperlink" Target="https://login.consultant.ru/link/?req=doc&amp;base=RLAW186&amp;n=16409" TargetMode="External"/><Relationship Id="rId22" Type="http://schemas.openxmlformats.org/officeDocument/2006/relationships/hyperlink" Target="https://login.consultant.ru/link/?req=doc&amp;base=RLAW186&amp;n=51608&amp;dst=100015" TargetMode="External"/><Relationship Id="rId27" Type="http://schemas.openxmlformats.org/officeDocument/2006/relationships/hyperlink" Target="https://login.consultant.ru/link/?req=doc&amp;base=RLAW186&amp;n=51608&amp;dst=100020" TargetMode="External"/><Relationship Id="rId30" Type="http://schemas.openxmlformats.org/officeDocument/2006/relationships/hyperlink" Target="https://login.consultant.ru/link/?req=doc&amp;base=RLAW186&amp;n=117310&amp;dst=100033" TargetMode="External"/><Relationship Id="rId35" Type="http://schemas.openxmlformats.org/officeDocument/2006/relationships/hyperlink" Target="https://login.consultant.ru/link/?req=doc&amp;base=LAW&amp;n=383524&amp;dst=100134" TargetMode="External"/><Relationship Id="rId8" Type="http://schemas.openxmlformats.org/officeDocument/2006/relationships/hyperlink" Target="https://login.consultant.ru/link/?req=doc&amp;base=RLAW186&amp;n=117286&amp;dst=10023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186&amp;n=38959" TargetMode="External"/><Relationship Id="rId17" Type="http://schemas.openxmlformats.org/officeDocument/2006/relationships/hyperlink" Target="https://login.consultant.ru/link/?req=doc&amp;base=RLAW186&amp;n=117310&amp;dst=100006" TargetMode="External"/><Relationship Id="rId25" Type="http://schemas.openxmlformats.org/officeDocument/2006/relationships/hyperlink" Target="https://login.consultant.ru/link/?req=doc&amp;base=RLAW186&amp;n=51608&amp;dst=100017" TargetMode="External"/><Relationship Id="rId33" Type="http://schemas.openxmlformats.org/officeDocument/2006/relationships/hyperlink" Target="https://login.consultant.ru/link/?req=doc&amp;base=LAW&amp;n=383524&amp;dst=100134" TargetMode="External"/><Relationship Id="rId38" Type="http://schemas.openxmlformats.org/officeDocument/2006/relationships/hyperlink" Target="https://login.consultant.ru/link/?req=doc&amp;base=RLAW186&amp;n=117310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5120</Words>
  <Characters>29188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DT-002</dc:creator>
  <cp:keywords/>
  <dc:description/>
  <cp:lastModifiedBy>DT-002</cp:lastModifiedBy>
  <cp:revision>1</cp:revision>
  <dcterms:created xsi:type="dcterms:W3CDTF">2022-03-14T07:50:00Z</dcterms:created>
  <dcterms:modified xsi:type="dcterms:W3CDTF">2022-03-14T07:50:00Z</dcterms:modified>
</cp:coreProperties>
</file>